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61351">
      <w:pPr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四川信息职业技术学院</w:t>
      </w:r>
    </w:p>
    <w:p w14:paraId="513D8A84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2024～2025第二学期教学督导工作计划</w:t>
      </w:r>
    </w:p>
    <w:p w14:paraId="326F97E5">
      <w:pPr>
        <w:spacing w:line="360" w:lineRule="auto"/>
        <w:ind w:firstLine="480" w:firstLineChars="200"/>
        <w:rPr>
          <w:rFonts w:eastAsia="仿宋_GB2312"/>
          <w:color w:val="000000"/>
          <w:sz w:val="24"/>
          <w:shd w:val="clear" w:color="auto" w:fill="FFFFFF"/>
        </w:rPr>
      </w:pPr>
    </w:p>
    <w:p w14:paraId="5091DAA7">
      <w:pPr>
        <w:spacing w:line="360" w:lineRule="auto"/>
        <w:ind w:firstLine="480" w:firstLineChars="200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教学督导</w:t>
      </w:r>
      <w:bookmarkStart w:id="0" w:name="_GoBack"/>
      <w:bookmarkEnd w:id="0"/>
      <w:r>
        <w:rPr>
          <w:rFonts w:eastAsia="仿宋_GB2312"/>
          <w:color w:val="000000"/>
          <w:sz w:val="24"/>
          <w:shd w:val="clear" w:color="auto" w:fill="FFFFFF"/>
        </w:rPr>
        <w:t>工作是学院教学质量保障体系中的重要工作之一。根据学院2025党政工作要点和学院教学教育工作的整体规划，特制定学院本学期教学督导工作计划。</w:t>
      </w:r>
    </w:p>
    <w:p w14:paraId="1A2AF911">
      <w:pPr>
        <w:spacing w:line="360" w:lineRule="auto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一、指导思想</w:t>
      </w:r>
    </w:p>
    <w:p w14:paraId="2A539859">
      <w:pPr>
        <w:spacing w:line="360" w:lineRule="auto"/>
        <w:ind w:firstLine="470" w:firstLineChars="196"/>
        <w:rPr>
          <w:rFonts w:eastAsia="仿宋_GB2312"/>
          <w:sz w:val="32"/>
          <w:szCs w:val="32"/>
        </w:rPr>
      </w:pPr>
      <w:r>
        <w:rPr>
          <w:rFonts w:eastAsia="仿宋_GB2312"/>
          <w:sz w:val="24"/>
        </w:rPr>
        <w:t>对学</w:t>
      </w:r>
      <w:r>
        <w:rPr>
          <w:rFonts w:hint="eastAsia" w:eastAsia="仿宋_GB2312"/>
          <w:sz w:val="24"/>
        </w:rPr>
        <w:t>院</w:t>
      </w:r>
      <w:r>
        <w:rPr>
          <w:rFonts w:eastAsia="仿宋_GB2312"/>
          <w:sz w:val="24"/>
        </w:rPr>
        <w:t>的教学工作进行有效的监控、检查、评估和指导。保证学</w:t>
      </w:r>
      <w:r>
        <w:rPr>
          <w:rFonts w:hint="eastAsia" w:eastAsia="仿宋_GB2312"/>
          <w:sz w:val="24"/>
        </w:rPr>
        <w:t>院</w:t>
      </w:r>
      <w:r>
        <w:rPr>
          <w:rFonts w:eastAsia="仿宋_GB2312"/>
          <w:sz w:val="24"/>
        </w:rPr>
        <w:t>教育教学质量的全面提高。为强化学</w:t>
      </w:r>
      <w:r>
        <w:rPr>
          <w:rFonts w:hint="eastAsia" w:eastAsia="仿宋_GB2312"/>
          <w:sz w:val="24"/>
        </w:rPr>
        <w:t>院</w:t>
      </w:r>
      <w:r>
        <w:rPr>
          <w:rFonts w:eastAsia="仿宋_GB2312"/>
          <w:sz w:val="24"/>
        </w:rPr>
        <w:t>教学质量监控工作，完善以各二级学院为基础、以教师为主体，以管理为纽带的学院和二级学院两级质量监控体系，确保教学督导工作更加科学、有效、有序地开展</w:t>
      </w:r>
      <w:r>
        <w:rPr>
          <w:rFonts w:eastAsia="仿宋_GB2312"/>
          <w:sz w:val="32"/>
          <w:szCs w:val="32"/>
        </w:rPr>
        <w:t>。</w:t>
      </w:r>
    </w:p>
    <w:p w14:paraId="4BF80B1D">
      <w:pPr>
        <w:spacing w:line="360" w:lineRule="auto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二、本期工作的主要内容及要求</w:t>
      </w:r>
    </w:p>
    <w:p w14:paraId="46D5AFB3">
      <w:pPr>
        <w:spacing w:line="360" w:lineRule="auto"/>
        <w:ind w:firstLine="482" w:firstLineChars="200"/>
        <w:rPr>
          <w:rFonts w:eastAsia="仿宋_GB2312"/>
          <w:b/>
          <w:color w:val="000000"/>
          <w:sz w:val="24"/>
          <w:shd w:val="clear" w:color="auto" w:fill="FFFFFF"/>
        </w:rPr>
      </w:pPr>
      <w:r>
        <w:rPr>
          <w:rFonts w:eastAsia="仿宋_GB2312"/>
          <w:b/>
          <w:color w:val="000000"/>
          <w:sz w:val="24"/>
          <w:shd w:val="clear" w:color="auto" w:fill="FFFFFF"/>
        </w:rPr>
        <w:t>（一）督教</w:t>
      </w:r>
    </w:p>
    <w:p w14:paraId="683674FE">
      <w:pPr>
        <w:spacing w:line="360" w:lineRule="auto"/>
        <w:ind w:firstLine="480" w:firstLineChars="200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1．常规督教：院级督导及各二级学院督导组成员采取随机听课方式，确保专职督导员听课20节次以上。保证各二级学院全年每位教师的课都</w:t>
      </w:r>
      <w:r>
        <w:rPr>
          <w:rFonts w:hint="eastAsia" w:eastAsia="仿宋_GB2312"/>
          <w:color w:val="000000"/>
          <w:sz w:val="24"/>
          <w:shd w:val="clear" w:color="auto" w:fill="FFFFFF"/>
        </w:rPr>
        <w:t>能</w:t>
      </w:r>
      <w:r>
        <w:rPr>
          <w:rFonts w:eastAsia="仿宋_GB2312"/>
          <w:color w:val="000000"/>
          <w:sz w:val="24"/>
          <w:shd w:val="clear" w:color="auto" w:fill="FFFFFF"/>
        </w:rPr>
        <w:t>听到。加强对年青教师、新调入教师和学生反映问题较多的教师的培养指导工作，对本学期课时量350节以上的教师加强听课督导工作。</w:t>
      </w:r>
    </w:p>
    <w:p w14:paraId="06054498">
      <w:pPr>
        <w:spacing w:line="360" w:lineRule="auto"/>
        <w:ind w:firstLine="482" w:firstLineChars="200"/>
        <w:rPr>
          <w:rFonts w:eastAsia="仿宋_GB2312"/>
          <w:b/>
          <w:color w:val="000000"/>
          <w:sz w:val="24"/>
          <w:shd w:val="clear" w:color="auto" w:fill="FFFFFF"/>
        </w:rPr>
      </w:pPr>
      <w:r>
        <w:rPr>
          <w:rFonts w:eastAsia="仿宋_GB2312"/>
          <w:b/>
          <w:color w:val="000000"/>
          <w:sz w:val="24"/>
          <w:shd w:val="clear" w:color="auto" w:fill="FFFFFF"/>
        </w:rPr>
        <w:t>2．专项督导</w:t>
      </w:r>
    </w:p>
    <w:p w14:paraId="5AAED883">
      <w:pPr>
        <w:spacing w:line="360" w:lineRule="auto"/>
        <w:ind w:firstLine="480" w:firstLineChars="200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4"/>
          <w:shd w:val="clear" w:color="auto" w:fill="FFFFFF"/>
        </w:rPr>
        <w:t>（1）对教研室工作进行督导。加强对教研室工作督查力度，检查各系部对教研室各项工作考核情况，包括教研室工作制度、工作职责、工作计划、工作总结、工作记录、课程建设、专业建设、青年教师培养等。保证本期至少参加一次教研室工作会议</w:t>
      </w:r>
      <w:r>
        <w:rPr>
          <w:rFonts w:eastAsia="仿宋_GB2312"/>
          <w:sz w:val="28"/>
          <w:szCs w:val="28"/>
        </w:rPr>
        <w:t>。</w:t>
      </w:r>
    </w:p>
    <w:p w14:paraId="331D67E0">
      <w:pPr>
        <w:spacing w:line="360" w:lineRule="auto"/>
        <w:ind w:firstLine="480" w:firstLineChars="200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（2）组织开展2023级学生阶段性岗位实习调研。</w:t>
      </w:r>
    </w:p>
    <w:p w14:paraId="6CCCB0C8">
      <w:pPr>
        <w:spacing w:line="360" w:lineRule="auto"/>
        <w:ind w:firstLine="480" w:firstLineChars="200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（3）开展2022级岗位实习学生专项督导与巡查。</w:t>
      </w:r>
    </w:p>
    <w:p w14:paraId="45A5A077">
      <w:pPr>
        <w:spacing w:line="360" w:lineRule="auto"/>
        <w:ind w:firstLine="480" w:firstLineChars="200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hint="eastAsia" w:eastAsia="仿宋_GB2312"/>
          <w:color w:val="000000"/>
          <w:sz w:val="24"/>
          <w:shd w:val="clear" w:color="auto" w:fill="FFFFFF"/>
        </w:rPr>
        <w:t>（4）务实开展全院本年度晋升职称教师听课督导工作。</w:t>
      </w:r>
    </w:p>
    <w:p w14:paraId="756A1E9D">
      <w:pPr>
        <w:spacing w:line="360" w:lineRule="auto"/>
        <w:ind w:firstLine="482" w:firstLineChars="200"/>
        <w:rPr>
          <w:rFonts w:eastAsia="仿宋_GB2312"/>
          <w:b/>
          <w:color w:val="000000"/>
          <w:sz w:val="24"/>
          <w:shd w:val="clear" w:color="auto" w:fill="FFFFFF"/>
        </w:rPr>
      </w:pPr>
      <w:r>
        <w:rPr>
          <w:rFonts w:eastAsia="仿宋_GB2312"/>
          <w:b/>
          <w:color w:val="000000"/>
          <w:sz w:val="24"/>
          <w:shd w:val="clear" w:color="auto" w:fill="FFFFFF"/>
        </w:rPr>
        <w:t>（二）督学</w:t>
      </w:r>
    </w:p>
    <w:p w14:paraId="32EADEA8">
      <w:pPr>
        <w:spacing w:line="360" w:lineRule="auto"/>
        <w:ind w:firstLine="480" w:firstLineChars="200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（1）深入课堂，检查学生</w:t>
      </w:r>
      <w:r>
        <w:rPr>
          <w:rFonts w:hint="eastAsia" w:eastAsia="仿宋_GB2312"/>
          <w:color w:val="000000"/>
          <w:sz w:val="24"/>
          <w:shd w:val="clear" w:color="auto" w:fill="FFFFFF"/>
        </w:rPr>
        <w:t>出勤</w:t>
      </w:r>
      <w:r>
        <w:rPr>
          <w:rFonts w:eastAsia="仿宋_GB2312"/>
          <w:color w:val="000000"/>
          <w:sz w:val="24"/>
          <w:shd w:val="clear" w:color="auto" w:fill="FFFFFF"/>
        </w:rPr>
        <w:t>、听课、参与教学互动情况，为加强学生管理、促进学风建设提出建议。</w:t>
      </w:r>
    </w:p>
    <w:p w14:paraId="31DEF4DB">
      <w:pPr>
        <w:spacing w:line="360" w:lineRule="auto"/>
        <w:ind w:firstLine="480" w:firstLineChars="200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（2）通过问卷调查，召开学生座谈会等形式，了解学生对教师教学质量的评价和对教学的需求。</w:t>
      </w:r>
    </w:p>
    <w:p w14:paraId="3814CB37">
      <w:pPr>
        <w:spacing w:line="360" w:lineRule="auto"/>
        <w:ind w:firstLine="482" w:firstLineChars="200"/>
        <w:rPr>
          <w:rFonts w:eastAsia="仿宋_GB2312"/>
          <w:b/>
          <w:color w:val="000000"/>
          <w:sz w:val="24"/>
          <w:shd w:val="clear" w:color="auto" w:fill="FFFFFF"/>
        </w:rPr>
      </w:pPr>
      <w:r>
        <w:rPr>
          <w:rFonts w:eastAsia="仿宋_GB2312"/>
          <w:b/>
          <w:color w:val="000000"/>
          <w:sz w:val="24"/>
          <w:shd w:val="clear" w:color="auto" w:fill="FFFFFF"/>
        </w:rPr>
        <w:t>（三）督管</w:t>
      </w:r>
    </w:p>
    <w:p w14:paraId="1B33FD42">
      <w:pPr>
        <w:spacing w:line="360" w:lineRule="auto"/>
        <w:ind w:firstLine="480" w:firstLineChars="200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配合教务进一步加强教学常规管理的督导，</w:t>
      </w:r>
      <w:r>
        <w:rPr>
          <w:rFonts w:hint="eastAsia" w:eastAsia="仿宋_GB2312"/>
          <w:color w:val="000000"/>
          <w:sz w:val="24"/>
          <w:shd w:val="clear" w:color="auto" w:fill="FFFFFF"/>
        </w:rPr>
        <w:t>参与</w:t>
      </w:r>
      <w:r>
        <w:rPr>
          <w:rFonts w:eastAsia="仿宋_GB2312"/>
          <w:color w:val="000000"/>
          <w:sz w:val="24"/>
          <w:shd w:val="clear" w:color="auto" w:fill="FFFFFF"/>
        </w:rPr>
        <w:t>期初、期中、期末教学检查，并及时向有关方面反馈情况。不断改进工作，提高教学质量。</w:t>
      </w:r>
    </w:p>
    <w:p w14:paraId="11C8EB2D">
      <w:pPr>
        <w:spacing w:line="360" w:lineRule="auto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三、工作进度表</w:t>
      </w:r>
    </w:p>
    <w:p w14:paraId="17DC2A60">
      <w:pPr>
        <w:spacing w:before="156" w:beforeLines="50"/>
        <w:ind w:firstLine="480" w:firstLineChars="200"/>
        <w:jc w:val="center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2024—2025学年第二学期教学督导工作周历</w:t>
      </w:r>
    </w:p>
    <w:tbl>
      <w:tblPr>
        <w:tblStyle w:val="4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80"/>
        <w:gridCol w:w="5099"/>
        <w:gridCol w:w="708"/>
      </w:tblGrid>
      <w:tr w14:paraId="12EDB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09" w:type="dxa"/>
            <w:vAlign w:val="center"/>
          </w:tcPr>
          <w:p w14:paraId="6B7CB71D">
            <w:pPr>
              <w:spacing w:line="360" w:lineRule="auto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序号</w:t>
            </w:r>
          </w:p>
        </w:tc>
        <w:tc>
          <w:tcPr>
            <w:tcW w:w="1280" w:type="dxa"/>
            <w:vAlign w:val="center"/>
          </w:tcPr>
          <w:p w14:paraId="4164A918">
            <w:pPr>
              <w:spacing w:line="360" w:lineRule="auto"/>
              <w:ind w:left="-13" w:leftChars="-51" w:hanging="94" w:hangingChars="45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周次</w:t>
            </w:r>
          </w:p>
        </w:tc>
        <w:tc>
          <w:tcPr>
            <w:tcW w:w="5099" w:type="dxa"/>
            <w:vAlign w:val="center"/>
          </w:tcPr>
          <w:p w14:paraId="5F63AAE1">
            <w:pPr>
              <w:spacing w:line="360" w:lineRule="auto"/>
              <w:ind w:firstLine="420" w:firstLineChars="200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工 作 内 容</w:t>
            </w:r>
          </w:p>
        </w:tc>
        <w:tc>
          <w:tcPr>
            <w:tcW w:w="708" w:type="dxa"/>
            <w:vAlign w:val="center"/>
          </w:tcPr>
          <w:p w14:paraId="06D851F4">
            <w:pPr>
              <w:jc w:val="left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备注</w:t>
            </w:r>
          </w:p>
        </w:tc>
      </w:tr>
      <w:tr w14:paraId="4E00E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09" w:type="dxa"/>
            <w:vAlign w:val="center"/>
          </w:tcPr>
          <w:p w14:paraId="53076D45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1</w:t>
            </w:r>
          </w:p>
        </w:tc>
        <w:tc>
          <w:tcPr>
            <w:tcW w:w="1280" w:type="dxa"/>
            <w:vAlign w:val="center"/>
          </w:tcPr>
          <w:p w14:paraId="1817104F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1周</w:t>
            </w:r>
          </w:p>
        </w:tc>
        <w:tc>
          <w:tcPr>
            <w:tcW w:w="5099" w:type="dxa"/>
            <w:vAlign w:val="center"/>
          </w:tcPr>
          <w:p w14:paraId="48E8601A">
            <w:pPr>
              <w:spacing w:line="360" w:lineRule="auto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 xml:space="preserve">巡视开学初的上课教学情况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D6FCF1">
            <w:pPr>
              <w:ind w:left="-34" w:leftChars="-16"/>
              <w:jc w:val="left"/>
              <w:rPr>
                <w:rFonts w:eastAsia="华文楷体"/>
                <w:szCs w:val="21"/>
              </w:rPr>
            </w:pPr>
          </w:p>
        </w:tc>
      </w:tr>
      <w:tr w14:paraId="679C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09" w:type="dxa"/>
            <w:shd w:val="clear" w:color="auto" w:fill="auto"/>
            <w:vAlign w:val="center"/>
          </w:tcPr>
          <w:p w14:paraId="2D193325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E42D614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2-3周</w:t>
            </w:r>
          </w:p>
        </w:tc>
        <w:tc>
          <w:tcPr>
            <w:tcW w:w="5099" w:type="dxa"/>
            <w:vAlign w:val="center"/>
          </w:tcPr>
          <w:p w14:paraId="5A65A1AB">
            <w:pPr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配合教务处进行期初教学检查；各</w:t>
            </w:r>
            <w:r>
              <w:rPr>
                <w:rFonts w:hint="eastAsia" w:eastAsia="仿宋_GB2312"/>
                <w:color w:val="000000"/>
                <w:szCs w:val="21"/>
                <w:shd w:val="clear" w:color="auto" w:fill="FFFFFF"/>
              </w:rPr>
              <w:t>二级学院</w:t>
            </w: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 xml:space="preserve">督导小组上交本学期工作计划;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EE1EC2">
            <w:pPr>
              <w:ind w:left="-34" w:leftChars="-16"/>
              <w:jc w:val="left"/>
              <w:rPr>
                <w:rFonts w:eastAsia="华文楷体"/>
                <w:szCs w:val="21"/>
              </w:rPr>
            </w:pPr>
          </w:p>
        </w:tc>
      </w:tr>
      <w:tr w14:paraId="7561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09" w:type="dxa"/>
            <w:shd w:val="clear" w:color="auto" w:fill="auto"/>
            <w:vAlign w:val="center"/>
          </w:tcPr>
          <w:p w14:paraId="531456FC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3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6E3348B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4-6周</w:t>
            </w:r>
          </w:p>
        </w:tc>
        <w:tc>
          <w:tcPr>
            <w:tcW w:w="5099" w:type="dxa"/>
            <w:vAlign w:val="center"/>
          </w:tcPr>
          <w:p w14:paraId="5C58C50B">
            <w:pPr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对23级学生阶段岗位实习专项督导；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36979C">
            <w:pPr>
              <w:ind w:left="-34" w:leftChars="-16"/>
              <w:jc w:val="left"/>
              <w:rPr>
                <w:rFonts w:eastAsia="华文楷体"/>
                <w:szCs w:val="21"/>
              </w:rPr>
            </w:pPr>
          </w:p>
        </w:tc>
      </w:tr>
      <w:tr w14:paraId="6E2A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09" w:type="dxa"/>
            <w:shd w:val="clear" w:color="auto" w:fill="auto"/>
            <w:vAlign w:val="center"/>
          </w:tcPr>
          <w:p w14:paraId="0AFE0E1E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4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BB96F1B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全学期</w:t>
            </w:r>
          </w:p>
        </w:tc>
        <w:tc>
          <w:tcPr>
            <w:tcW w:w="5099" w:type="dxa"/>
            <w:vAlign w:val="center"/>
          </w:tcPr>
          <w:p w14:paraId="77CAF225">
            <w:pPr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对近两年新进教师,青年教师进行听课和教学督导；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035948">
            <w:pPr>
              <w:ind w:left="-34" w:leftChars="-16"/>
              <w:jc w:val="left"/>
              <w:rPr>
                <w:rFonts w:eastAsia="华文楷体"/>
                <w:szCs w:val="21"/>
              </w:rPr>
            </w:pPr>
          </w:p>
        </w:tc>
      </w:tr>
      <w:tr w14:paraId="256D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48D176A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5</w:t>
            </w:r>
          </w:p>
          <w:p w14:paraId="5A0833F6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14:paraId="642DF112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全学期</w:t>
            </w:r>
          </w:p>
        </w:tc>
        <w:tc>
          <w:tcPr>
            <w:tcW w:w="5099" w:type="dxa"/>
            <w:vAlign w:val="center"/>
          </w:tcPr>
          <w:p w14:paraId="03028F36">
            <w:pPr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 xml:space="preserve">对上学期教学工作中反映问题较大的教师、350节以上的教师进行教学督查； 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FDD7533">
            <w:pPr>
              <w:spacing w:line="360" w:lineRule="auto"/>
              <w:ind w:left="-34" w:leftChars="-16" w:firstLine="420" w:firstLineChars="200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</w:p>
        </w:tc>
      </w:tr>
      <w:tr w14:paraId="21B5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09" w:type="dxa"/>
            <w:vMerge w:val="continue"/>
            <w:shd w:val="clear" w:color="auto" w:fill="auto"/>
            <w:vAlign w:val="center"/>
          </w:tcPr>
          <w:p w14:paraId="1246BBFA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0" w:type="dxa"/>
            <w:vMerge w:val="continue"/>
            <w:shd w:val="clear" w:color="auto" w:fill="auto"/>
            <w:vAlign w:val="center"/>
          </w:tcPr>
          <w:p w14:paraId="5103F514">
            <w:pPr>
              <w:spacing w:line="360" w:lineRule="auto"/>
              <w:ind w:firstLine="420" w:firstLineChars="200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099" w:type="dxa"/>
            <w:vAlign w:val="center"/>
          </w:tcPr>
          <w:p w14:paraId="4F8F037E">
            <w:pPr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对选修课进行教学督导</w:t>
            </w:r>
          </w:p>
        </w:tc>
        <w:tc>
          <w:tcPr>
            <w:tcW w:w="708" w:type="dxa"/>
            <w:vMerge w:val="continue"/>
            <w:shd w:val="clear" w:color="auto" w:fill="auto"/>
            <w:vAlign w:val="center"/>
          </w:tcPr>
          <w:p w14:paraId="6C130BBF">
            <w:pPr>
              <w:spacing w:line="360" w:lineRule="auto"/>
              <w:ind w:left="-34" w:leftChars="-16" w:firstLine="420" w:firstLineChars="200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</w:p>
        </w:tc>
      </w:tr>
      <w:tr w14:paraId="74FF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09" w:type="dxa"/>
            <w:shd w:val="clear" w:color="auto" w:fill="auto"/>
            <w:vAlign w:val="center"/>
          </w:tcPr>
          <w:p w14:paraId="50163AA5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6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4A60020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7-9周</w:t>
            </w:r>
          </w:p>
        </w:tc>
        <w:tc>
          <w:tcPr>
            <w:tcW w:w="5099" w:type="dxa"/>
            <w:vAlign w:val="center"/>
          </w:tcPr>
          <w:p w14:paraId="0FF61A6A">
            <w:pPr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组织学生信息员座谈会；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8AB883">
            <w:pPr>
              <w:spacing w:line="360" w:lineRule="auto"/>
              <w:ind w:left="-34" w:leftChars="-16" w:firstLine="420" w:firstLineChars="200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</w:p>
        </w:tc>
      </w:tr>
      <w:tr w14:paraId="76F17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shd w:val="clear" w:color="auto" w:fill="auto"/>
            <w:vAlign w:val="center"/>
          </w:tcPr>
          <w:p w14:paraId="5AD55164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7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2724567D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10-12周</w:t>
            </w:r>
          </w:p>
        </w:tc>
        <w:tc>
          <w:tcPr>
            <w:tcW w:w="5099" w:type="dxa"/>
            <w:vAlign w:val="center"/>
          </w:tcPr>
          <w:p w14:paraId="1FB2C1EC">
            <w:pPr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配合教务处进行期中教学检查；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7FBB15">
            <w:pPr>
              <w:spacing w:line="360" w:lineRule="auto"/>
              <w:ind w:left="-34" w:leftChars="-16" w:firstLine="420" w:firstLineChars="200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</w:p>
        </w:tc>
      </w:tr>
      <w:tr w14:paraId="7950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09" w:type="dxa"/>
            <w:shd w:val="clear" w:color="auto" w:fill="auto"/>
            <w:vAlign w:val="center"/>
          </w:tcPr>
          <w:p w14:paraId="58F62302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8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8149166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13-15周</w:t>
            </w:r>
          </w:p>
        </w:tc>
        <w:tc>
          <w:tcPr>
            <w:tcW w:w="5099" w:type="dxa"/>
            <w:vAlign w:val="center"/>
          </w:tcPr>
          <w:p w14:paraId="66620050">
            <w:pPr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对22级学生岗位实习专项督导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6D27E22">
            <w:pPr>
              <w:spacing w:line="360" w:lineRule="auto"/>
              <w:ind w:left="-34" w:leftChars="-16" w:firstLine="420" w:firstLineChars="200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</w:p>
        </w:tc>
      </w:tr>
      <w:tr w14:paraId="6CEB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09" w:type="dxa"/>
            <w:shd w:val="clear" w:color="auto" w:fill="auto"/>
            <w:vAlign w:val="center"/>
          </w:tcPr>
          <w:p w14:paraId="5E11BD04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9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517CA3F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17-18周</w:t>
            </w:r>
          </w:p>
        </w:tc>
        <w:tc>
          <w:tcPr>
            <w:tcW w:w="5099" w:type="dxa"/>
            <w:vAlign w:val="center"/>
          </w:tcPr>
          <w:p w14:paraId="2B182F3E">
            <w:pPr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督导组完成本学期工作总结；各</w:t>
            </w:r>
            <w:r>
              <w:rPr>
                <w:rFonts w:hint="eastAsia" w:eastAsia="仿宋_GB2312"/>
                <w:color w:val="000000"/>
                <w:szCs w:val="21"/>
                <w:shd w:val="clear" w:color="auto" w:fill="FFFFFF"/>
              </w:rPr>
              <w:t>二级学院</w:t>
            </w: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督导小组上交学期工作总结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7DB6AA">
            <w:pPr>
              <w:spacing w:line="360" w:lineRule="auto"/>
              <w:ind w:left="-34" w:leftChars="-16" w:firstLine="420" w:firstLineChars="200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</w:p>
        </w:tc>
      </w:tr>
      <w:tr w14:paraId="6482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09" w:type="dxa"/>
            <w:shd w:val="clear" w:color="auto" w:fill="auto"/>
            <w:vAlign w:val="center"/>
          </w:tcPr>
          <w:p w14:paraId="1641C38E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10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7BED802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19-20周</w:t>
            </w:r>
          </w:p>
        </w:tc>
        <w:tc>
          <w:tcPr>
            <w:tcW w:w="5099" w:type="dxa"/>
            <w:vAlign w:val="center"/>
          </w:tcPr>
          <w:p w14:paraId="46CB5E1F">
            <w:pPr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 xml:space="preserve">参加院级考试巡视督查工作，配合教务处进行期末教学检查； 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31813FB">
            <w:pPr>
              <w:ind w:left="-34" w:leftChars="-16"/>
              <w:jc w:val="left"/>
              <w:rPr>
                <w:rFonts w:eastAsia="华文楷体"/>
                <w:szCs w:val="21"/>
              </w:rPr>
            </w:pPr>
          </w:p>
        </w:tc>
      </w:tr>
      <w:tr w14:paraId="1ADA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8" w:hRule="atLeast"/>
        </w:trPr>
        <w:tc>
          <w:tcPr>
            <w:tcW w:w="709" w:type="dxa"/>
            <w:shd w:val="clear" w:color="auto" w:fill="auto"/>
            <w:vAlign w:val="center"/>
          </w:tcPr>
          <w:p w14:paraId="2B7646D8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11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5EC8E139">
            <w:pPr>
              <w:spacing w:line="360" w:lineRule="auto"/>
              <w:jc w:val="center"/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全学期</w:t>
            </w:r>
          </w:p>
        </w:tc>
        <w:tc>
          <w:tcPr>
            <w:tcW w:w="5099" w:type="dxa"/>
            <w:vAlign w:val="center"/>
          </w:tcPr>
          <w:p w14:paraId="48F37478">
            <w:pPr>
              <w:rPr>
                <w:rFonts w:eastAsia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随时完成领导交办的</w:t>
            </w:r>
            <w:r>
              <w:rPr>
                <w:rFonts w:hint="eastAsia" w:eastAsia="仿宋_GB2312"/>
                <w:color w:val="000000"/>
                <w:szCs w:val="21"/>
                <w:shd w:val="clear" w:color="auto" w:fill="FFFFFF"/>
              </w:rPr>
              <w:t>其他</w:t>
            </w:r>
            <w:r>
              <w:rPr>
                <w:rFonts w:eastAsia="仿宋_GB2312"/>
                <w:color w:val="000000"/>
                <w:szCs w:val="21"/>
                <w:shd w:val="clear" w:color="auto" w:fill="FFFFFF"/>
              </w:rPr>
              <w:t>任务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643C0">
            <w:pPr>
              <w:ind w:left="-34" w:leftChars="-16"/>
              <w:jc w:val="left"/>
              <w:rPr>
                <w:rFonts w:eastAsia="华文楷体"/>
                <w:szCs w:val="21"/>
              </w:rPr>
            </w:pPr>
          </w:p>
        </w:tc>
      </w:tr>
    </w:tbl>
    <w:p w14:paraId="1EBF523C">
      <w:pPr>
        <w:spacing w:line="360" w:lineRule="auto"/>
        <w:ind w:firstLine="480" w:firstLineChars="200"/>
        <w:jc w:val="right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院督导组</w:t>
      </w:r>
    </w:p>
    <w:p w14:paraId="32F62742">
      <w:pPr>
        <w:spacing w:line="360" w:lineRule="auto"/>
        <w:ind w:firstLine="480" w:firstLineChars="200"/>
        <w:jc w:val="right"/>
        <w:rPr>
          <w:rFonts w:eastAsia="仿宋_GB2312"/>
          <w:color w:val="000000"/>
          <w:sz w:val="24"/>
          <w:shd w:val="clear" w:color="auto" w:fill="FFFFFF"/>
        </w:rPr>
      </w:pPr>
      <w:r>
        <w:rPr>
          <w:rFonts w:eastAsia="仿宋_GB2312"/>
          <w:color w:val="000000"/>
          <w:sz w:val="24"/>
          <w:shd w:val="clear" w:color="auto" w:fill="FFFFFF"/>
        </w:rPr>
        <w:t>二〇二</w:t>
      </w:r>
      <w:r>
        <w:rPr>
          <w:rFonts w:hint="eastAsia" w:eastAsia="仿宋_GB2312"/>
          <w:color w:val="000000"/>
          <w:sz w:val="24"/>
          <w:shd w:val="clear" w:color="auto" w:fill="FFFFFF"/>
        </w:rPr>
        <w:t>五</w:t>
      </w:r>
      <w:r>
        <w:rPr>
          <w:rFonts w:eastAsia="仿宋_GB2312"/>
          <w:color w:val="000000"/>
          <w:sz w:val="24"/>
          <w:shd w:val="clear" w:color="auto" w:fill="FFFFFF"/>
        </w:rPr>
        <w:t>年</w:t>
      </w:r>
      <w:r>
        <w:rPr>
          <w:rFonts w:hint="eastAsia" w:eastAsia="仿宋_GB2312"/>
          <w:color w:val="000000"/>
          <w:sz w:val="24"/>
          <w:shd w:val="clear" w:color="auto" w:fill="FFFFFF"/>
        </w:rPr>
        <w:t>二</w:t>
      </w:r>
      <w:r>
        <w:rPr>
          <w:rFonts w:eastAsia="仿宋_GB2312"/>
          <w:color w:val="000000"/>
          <w:sz w:val="24"/>
          <w:shd w:val="clear" w:color="auto" w:fill="FFFFFF"/>
        </w:rPr>
        <w:t>月</w:t>
      </w:r>
      <w:r>
        <w:rPr>
          <w:rFonts w:hint="eastAsia" w:eastAsia="仿宋_GB2312"/>
          <w:color w:val="000000"/>
          <w:sz w:val="24"/>
          <w:shd w:val="clear" w:color="auto" w:fill="FFFFFF"/>
        </w:rPr>
        <w:t>二十七</w:t>
      </w:r>
      <w:r>
        <w:rPr>
          <w:rFonts w:eastAsia="仿宋_GB2312"/>
          <w:color w:val="000000"/>
          <w:sz w:val="24"/>
          <w:shd w:val="clear" w:color="auto" w:fill="FFFFFF"/>
        </w:rPr>
        <w:t>日</w:t>
      </w:r>
    </w:p>
    <w:sectPr>
      <w:footerReference r:id="rId3" w:type="default"/>
      <w:footerReference r:id="rId4" w:type="even"/>
      <w:pgSz w:w="11051" w:h="15298"/>
      <w:pgMar w:top="1327" w:right="1440" w:bottom="1327" w:left="1463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0E28B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6BA2AAF3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8D8D2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5FCEF2A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NTYxMmYyZTE3ZmRjYmQ4ZmU1M2UyZDEwMTg0NjYifQ=="/>
  </w:docVars>
  <w:rsids>
    <w:rsidRoot w:val="008C7FAE"/>
    <w:rsid w:val="00014EC9"/>
    <w:rsid w:val="0012331F"/>
    <w:rsid w:val="00176434"/>
    <w:rsid w:val="00187881"/>
    <w:rsid w:val="001E0B83"/>
    <w:rsid w:val="00247E5A"/>
    <w:rsid w:val="0025080A"/>
    <w:rsid w:val="00436ED7"/>
    <w:rsid w:val="004C3A10"/>
    <w:rsid w:val="004E0445"/>
    <w:rsid w:val="004F7F41"/>
    <w:rsid w:val="005542AD"/>
    <w:rsid w:val="0060527E"/>
    <w:rsid w:val="006F3905"/>
    <w:rsid w:val="00751C3A"/>
    <w:rsid w:val="0075630B"/>
    <w:rsid w:val="00780EA8"/>
    <w:rsid w:val="007D41A9"/>
    <w:rsid w:val="008152AD"/>
    <w:rsid w:val="008772B2"/>
    <w:rsid w:val="008C7FAE"/>
    <w:rsid w:val="009109E2"/>
    <w:rsid w:val="00973D18"/>
    <w:rsid w:val="009E2D15"/>
    <w:rsid w:val="00AE73F3"/>
    <w:rsid w:val="00B06563"/>
    <w:rsid w:val="00B15124"/>
    <w:rsid w:val="00B22B3C"/>
    <w:rsid w:val="00BF742D"/>
    <w:rsid w:val="00C801F4"/>
    <w:rsid w:val="00D46F48"/>
    <w:rsid w:val="00DE16DD"/>
    <w:rsid w:val="00EE4321"/>
    <w:rsid w:val="00F25851"/>
    <w:rsid w:val="00F362EC"/>
    <w:rsid w:val="00FF3615"/>
    <w:rsid w:val="0DEC147E"/>
    <w:rsid w:val="34C817AB"/>
    <w:rsid w:val="787D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1022</Words>
  <Characters>1076</Characters>
  <Lines>8</Lines>
  <Paragraphs>2</Paragraphs>
  <TotalTime>59</TotalTime>
  <ScaleCrop>false</ScaleCrop>
  <LinksUpToDate>false</LinksUpToDate>
  <CharactersWithSpaces>1083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2014-09-09T03:43:00Z</dcterms:created>
  <dc:creator>Sky123.Org</dc:creator>
  <cp:lastModifiedBy>张山</cp:lastModifiedBy>
  <dcterms:modified xsi:type="dcterms:W3CDTF">2025-12-18T00:25:10Z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4E4428D6D52148BB8C2B1E48A5920C64_13</vt:lpwstr>
  </property>
  <property fmtid="{D5CDD505-2E9C-101B-9397-08002B2CF9AE}" pid="4" name="KSOTemplateDocerSaveRecord">
    <vt:lpwstr>eyJoZGlkIjoiMzE1YzY3ZDVlNWI2ZjhkZTU4NDgxMzU3Zjc1MjQ2NjkiLCJ1c2VySWQiOiIyNDY3NDAxOTgifQ==</vt:lpwstr>
  </property>
</Properties>
</file>